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9303" w14:textId="36EE235E" w:rsidR="00546596" w:rsidRDefault="00323B9E">
      <w:pPr>
        <w:spacing w:after="446" w:line="259" w:lineRule="auto"/>
        <w:ind w:left="-36" w:right="-158" w:firstLine="0"/>
        <w:jc w:val="left"/>
      </w:pPr>
      <w:r>
        <w:rPr>
          <w:noProof/>
          <w:sz w:val="22"/>
        </w:rPr>
        <w:drawing>
          <wp:inline distT="0" distB="0" distL="0" distR="0" wp14:anchorId="68CF9BE5" wp14:editId="2C94B1C8">
            <wp:extent cx="1762125" cy="485775"/>
            <wp:effectExtent l="0" t="0" r="9525" b="9525"/>
            <wp:docPr id="1" name="Picture 1"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  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762125" cy="485775"/>
                    </a:xfrm>
                    <a:prstGeom prst="rect">
                      <a:avLst/>
                    </a:prstGeom>
                  </pic:spPr>
                </pic:pic>
              </a:graphicData>
            </a:graphic>
          </wp:inline>
        </w:drawing>
        <mc:AlternateContent>
          <mc:Choice Requires="wpg">
            <w:drawing>
              <wp:inline distT="0" distB="0" distL="0" distR="0" wp14:anchorId="2D8024A0" wp14:editId="7F31CB81">
                <wp:extent cx="5742432" cy="18288"/>
                <wp:effectExtent l="0" t="0" r="10795" b="20320"/>
                <wp:docPr id="3971" name="Group 3971"/>
                <wp:cNvGraphicFramePr/>
                <a:graphic xmlns:a="http://schemas.openxmlformats.org/drawingml/2006/main">
                  <a:graphicData uri="http://schemas.microsoft.com/office/word/2010/wordprocessingGroup">
                    <wpg:wgp>
                      <wpg:cNvGrpSpPr/>
                      <wpg:grpSpPr>
                        <a:xfrm>
                          <a:off x="0" y="0"/>
                          <a:ext cx="5742432" cy="18288"/>
                          <a:chOff x="0" y="0"/>
                          <a:chExt cx="5742432" cy="18288"/>
                        </a:xfrm>
                      </wpg:grpSpPr>
                      <wps:wsp>
                        <wps:cNvPr id="3970" name="Shape 3970"/>
                        <wps:cNvSpPr/>
                        <wps:spPr>
                          <a:xfrm>
                            <a:off x="0" y="0"/>
                            <a:ext cx="5742432" cy="18288"/>
                          </a:xfrm>
                          <a:custGeom>
                            <a:avLst/>
                            <a:gdLst/>
                            <a:ahLst/>
                            <a:cxnLst/>
                            <a:rect l="0" t="0" r="0" b="0"/>
                            <a:pathLst>
                              <a:path w="5742432" h="18288">
                                <a:moveTo>
                                  <a:pt x="0" y="9144"/>
                                </a:moveTo>
                                <a:lnTo>
                                  <a:pt x="5742432"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AE92A46" id="Group 3971" o:spid="_x0000_s1026" style="width:452.15pt;height:1.45pt;mso-position-horizontal-relative:char;mso-position-vertical-relative:line" coordsize="57424,18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VFfMRgIAAKYFAAAOAAAAZHJzL2Uyb0RvYy54bWykVM1u2zAMvg/YOwi6L3bSbE2NOD2sWy/D VrTdAyiyZBvQHyQlTt5+FB07bgp0QOuDTEkkxe/jz/r2oBXZCx9aa0o6n+WUCMNt1Zq6pH+ff35Z URIiMxVT1oiSHkWgt5vPn9adK8TCNlZVwhNwYkLRuZI2MboiywJvhGZhZp0wcCmt1yzC1tdZ5VkH 3rXKFnn+Leusr5y3XIQAp3f9Jd2gfykFj3+kDCISVVKILeLqcd2mNdusWVF75pqWn8Jg74hCs9bA o6OrOxYZ2fn2lSvdcm+DlXHGrc6slC0XiAHQzPMLNPfe7hxiqYuudiNNQO0FT+92y3/v7717cg8e mOhcDVzgLmE5SK/TH6IkB6TsOFImDpFwOPx6vVwsrxaUcLibrxarVU8pb4D3V1a8+fGmXTY8mr0I pXNQHOGMP3wM/1PDnEBaQwH4Hzxpq5Je3VxDgRimoUpRg+AJ0oJ6I0mhCMDXxxgakbKC70K8Fxap ZvtfIfY1WQ0SawaJH8wgeqjsN2vasZjsUpRJJN0kV82QqnSr7V48W9SL54TdzJfLlEmI86ygzFRx TD1kfqLeK4FdehYdjKHA4RSsMimqvmgIZ9D9UrGIbaTbCGNBtRru8/SdYlEGPKZy6DOAUjwqkcJX 5lFISCVU5RydBF9vvytP9iw1/0s3oJpsZKvUaJX/x+qknOwEjpZLS356sJ8v0KVQUMOUAeyjEb5s TRztDcxGRDgBlMStrY7YmYgZWgDR4zBAZk+DK02b6R61zuN18w8AAP//AwBQSwMEFAAGAAgAAAAh ABICjPTbAAAAAwEAAA8AAABkcnMvZG93bnJldi54bWxMj0FrwkAQhe8F/8Myhd7qJtpKTbMREduT FNSCeBuzYxLMzobsmsR/320v9TLweI/3vkkXg6lFR62rLCuIxxEI4tzqigsF3/uP5zcQziNrrC2T ghs5WGSjhxQTbXveUrfzhQgl7BJUUHrfJFK6vCSDbmwb4uCdbWvQB9kWUrfYh3JTy0kUzaTBisNC iQ2tSsovu6tR8Nljv5zG625zOa9ux/3r12ETk1JPj8PyHYSnwf+H4Rc/oEMWmE72ytqJWkF4xP/d 4M2jlymIk4LJHGSWynv27AcAAP//AwBQSwECLQAUAAYACAAAACEAtoM4kv4AAADhAQAAEwAAAAAA AAAAAAAAAAAAAAAAW0NvbnRlbnRfVHlwZXNdLnhtbFBLAQItABQABgAIAAAAIQA4/SH/1gAAAJQB AAALAAAAAAAAAAAAAAAAAC8BAABfcmVscy8ucmVsc1BLAQItABQABgAIAAAAIQBsVFfMRgIAAKYF AAAOAAAAAAAAAAAAAAAAAC4CAABkcnMvZTJvRG9jLnhtbFBLAQItABQABgAIAAAAIQASAoz02wAA AAMBAAAPAAAAAAAAAAAAAAAAAKAEAABkcnMvZG93bnJldi54bWxQSwUGAAAAAAQABADzAAAAqAUA AAAA ">
                <v:shape id="Shape 3970" o:spid="_x0000_s1027" style="position:absolute;width:57424;height:182;visibility:visible;mso-wrap-style:square;v-text-anchor:top" coordsize="5742432,1828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ZgkywwAAAN0AAAAPAAAAZHJzL2Rvd25yZXYueG1sRE9Na8JA EL0X/A/LCL3VTSzYNrqKCEpbqFAteB2y0yQ0Oxt21xj99Z1DocfH+16sBteqnkJsPBvIJxko4tLb hisDX8ftwzOomJAttp7JwJUirJajuwUW1l/4k/pDqpSEcCzQQJ1SV2gdy5ocxonviIX79sFhEhgq bQNeJNy1epplM+2wYWmosaNNTeXP4ewMPO7fbsfd9b3/qMqQb4jz0zblxtyPh/UcVKIh/Yv/3K9W fC9Psl/eyBPQy18AAAD//wMAUEsBAi0AFAAGAAgAAAAhANvh9svuAAAAhQEAABMAAAAAAAAAAAAA AAAAAAAAAFtDb250ZW50X1R5cGVzXS54bWxQSwECLQAUAAYACAAAACEAWvQsW78AAAAVAQAACwAA AAAAAAAAAAAAAAAfAQAAX3JlbHMvLnJlbHNQSwECLQAUAAYACAAAACEAdWYJMsMAAADdAAAADwAA AAAAAAAAAAAAAAAHAgAAZHJzL2Rvd25yZXYueG1sUEsFBgAAAAADAAMAtwAAAPcCAAAAAA== " path="m,9144r5742432,e" filled="f" strokeweight="1.44pt">
                  <v:stroke miterlimit="1" joinstyle="miter"/>
                  <v:path arrowok="t" textboxrect="0,0,5742432,18288"/>
                </v:shape>
                <w10:anchorlock/>
              </v:group>
            </w:pict>
          </mc:Fallback>
        </mc:AlternateContent>
      </w:r>
    </w:p>
    <w:p w14:paraId="7041BCD8" w14:textId="794E7E05" w:rsidR="00546596" w:rsidRDefault="00323B9E">
      <w:pPr>
        <w:spacing w:after="0" w:line="259" w:lineRule="auto"/>
        <w:ind w:left="183" w:hanging="10"/>
        <w:jc w:val="center"/>
      </w:pPr>
      <w:r>
        <w:rPr>
          <w:sz w:val="38"/>
        </w:rPr>
        <w:t xml:space="preserve">Insignis REACH Annex XVII Statement</w:t>
      </w:r>
    </w:p>
    <w:p w14:paraId="38272622" w14:textId="2D62630D" w:rsidR="00C94839" w:rsidRDefault="00C94839" w:rsidP="00C94839">
      <w:pPr>
        <w:spacing w:after="0"/>
        <w:ind w:left="0"/>
      </w:pPr>
    </w:p>
    <w:p w14:paraId="327EC55C" w14:textId="446639E1" w:rsidR="00C94839" w:rsidRDefault="00C94839" w:rsidP="00C94839">
      <w:pPr>
        <w:spacing w:after="0"/>
        <w:ind w:left="0"/>
      </w:pPr>
    </w:p>
    <w:p w14:paraId="20C75651" w14:textId="1A471248" w:rsidR="00C94839" w:rsidRDefault="00C94839" w:rsidP="00C94839">
      <w:pPr>
        <w:spacing w:after="0"/>
        <w:ind w:left="0"/>
      </w:pPr>
    </w:p>
    <w:p w14:paraId="3395181E" w14:textId="79CB0712" w:rsidR="00C94839" w:rsidRDefault="00C94839" w:rsidP="00C94839">
      <w:pPr>
        <w:spacing w:after="0"/>
        <w:ind w:left="0"/>
      </w:pPr>
    </w:p>
    <w:p w14:paraId="7CDB2503" w14:textId="7E27DE72" w:rsidR="00C94839" w:rsidRDefault="00C94839" w:rsidP="00C94839">
      <w:pPr>
        <w:spacing w:after="0"/>
        <w:ind w:left="0"/>
      </w:pPr>
    </w:p>
    <w:p w14:paraId="5A8DAD14" w14:textId="0835C73D" w:rsidR="00C94839" w:rsidRDefault="00C94839" w:rsidP="00C94839">
      <w:pPr>
        <w:spacing w:after="0"/>
        <w:ind w:left="0"/>
      </w:pPr>
    </w:p>
    <w:p w14:paraId="59ADD73F" w14:textId="36E7A1EB" w:rsidR="00546596" w:rsidRDefault="00323B9E" w:rsidP="002B2952">
      <w:pPr>
        <w:spacing w:after="301"/>
        <w:ind w:left="0"/>
      </w:pPr>
      <w:r>
        <w:t xml:space="preserve">Insignis Technology Corporation has used its commercially reasonable efforts to survey and acquire the relevant information for all of our DRAM and eMMC products, in accordance with Article 67 of the REACH regulation to comply with REACH ANNEX XVII Substances List last updated on June 2, 2026, as published by the European Chemicals Agency.</w:t>
      </w:r>
    </w:p>
    <w:p w14:paraId="59ADD740" w14:textId="36E7A1EC" w:rsidR="00546596" w:rsidRDefault="00323B9E" w:rsidP="002B2952">
      <w:pPr>
        <w:spacing w:after="1100"/>
        <w:ind w:left="0"/>
      </w:pPr>
      <w:r>
        <w:t xml:space="preserve">This revision reflects the June 2, 2026 update to the REACH ANNEX XVII Substances List, which amended Entry 78 (synthetic polymer microparticles) under Commission Regulation (EU) 2026/1168. That amendment has been reviewed against the Insignis DRAM and eMMC product portfolio and the supporting supplier declarations on file. No impact to the compliance status of these products was identified.</w:t>
      </w:r>
    </w:p>
    <w:p w14:paraId="7D277CCD" w14:textId="77777777" w:rsidR="00546596" w:rsidRDefault="00000000" w:rsidP="002B2952">
      <w:pPr>
        <w:spacing w:after="301"/>
        <w:ind w:left="0"/>
      </w:pPr>
      <w:r>
        <w:t>This signature below verifies that the statement above is valid and accurate.</w:t>
      </w:r>
    </w:p>
    <w:p w14:paraId="6EEBBA68" w14:textId="34B039C0" w:rsidR="00546596" w:rsidRDefault="00323B9E" w:rsidP="002B2952">
      <w:pPr>
        <w:ind w:left="0"/>
      </w:pPr>
      <w:r>
        <w:t>Insignis Technology Corporation</w:t>
      </w:r>
    </w:p>
    <w:p w14:paraId="645B2463" w14:textId="5BA8D554" w:rsidR="00546596" w:rsidRDefault="00000000" w:rsidP="002B2952">
      <w:pPr>
        <w:spacing w:after="2" w:line="301" w:lineRule="auto"/>
        <w:ind w:left="0" w:right="6419" w:hanging="3"/>
        <w:jc w:val="left"/>
      </w:pPr>
      <w:r>
        <w:rPr>
          <w:sz w:val="24"/>
        </w:rPr>
        <w:t xml:space="preserve">Name: Gary Gilliam </w:t>
      </w:r>
      <w:r>
        <w:rPr>
          <w:noProof/>
        </w:rPr>
        <w:drawing>
          <wp:inline distT="0" distB="0" distL="0" distR="0" wp14:anchorId="4B713E1C" wp14:editId="52688CFD">
            <wp:extent cx="1870364" cy="5237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1870364" cy="523702"/>
                    </a:xfrm>
                    <a:prstGeom prst="rect">
                      <a:avLst/>
                    </a:prstGeom>
                  </pic:spPr>
                </pic:pic>
              </a:graphicData>
            </a:graphic>
          </wp:inline>
        </w:drawing>
      </w:r>
      <w:r>
        <w:rPr>
          <w:sz w:val="24"/>
        </w:rPr>
        <w:t>Title: CEO</w:t>
      </w:r>
    </w:p>
    <w:p w14:paraId="178FC681" w14:textId="32C3021C" w:rsidR="00546596" w:rsidRDefault="00000000" w:rsidP="002B2952">
      <w:pPr>
        <w:spacing w:after="2050"/>
        <w:ind w:left="0"/>
      </w:pPr>
      <w:r>
        <w:t xml:space="preserve">Date: 08/20/2026</w:t>
      </w:r>
    </w:p>
    <w:p w14:paraId="069467EB" w14:textId="1F10E4F1" w:rsidR="00546596" w:rsidRPr="00274DE6" w:rsidRDefault="00323B9E" w:rsidP="00274DE6">
      <w:pPr>
        <w:spacing w:after="28" w:line="259" w:lineRule="auto"/>
        <w:ind w:left="0" w:hanging="10"/>
        <w:jc w:val="left"/>
        <w:rPr>
          <w:sz w:val="20"/>
        </w:rPr>
      </w:pPr>
      <w:r>
        <w:rPr>
          <w:sz w:val="20"/>
        </w:rPr>
        <w:t xml:space="preserve">Insignis REACH Annex XVII Statement – v0.4 20260820</w:t>
      </w:r>
    </w:p>
    <w:sectPr w:rsidR="00546596" w:rsidRPr="00274DE6">
      <w:pgSz w:w="11909" w:h="16848"/>
      <w:pgMar w:top="914" w:right="1555" w:bottom="752" w:left="15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96"/>
    <w:rsid w:val="00274DE6"/>
    <w:rsid w:val="002B2952"/>
    <w:rsid w:val="00323B9E"/>
    <w:rsid w:val="004222E4"/>
    <w:rsid w:val="00546596"/>
    <w:rsid w:val="00740D5B"/>
    <w:rsid w:val="00AF6242"/>
    <w:rsid w:val="00C94839"/>
    <w:rsid w:val="00D905B0"/>
    <w:rsid w:val="00E00FDD"/>
    <w:rsid w:val="00EA0F30"/>
    <w:rsid w:val="00F010AA"/>
    <w:rsid w:val="00F5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2BE2"/>
  <w15:docId w15:val="{584EAA0A-43FA-4D6E-8775-1C9BC8AE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89" w:line="263" w:lineRule="auto"/>
      <w:ind w:left="137" w:firstLine="4"/>
      <w:jc w:val="both"/>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Words>
  <Characters>511</Characters>
  <Application>Microsoft Office Word</Application>
  <DocSecurity>0</DocSecurity>
  <Lines>23</Lines>
  <Paragraphs>8</Paragraphs>
  <ScaleCrop>false</ScaleCrop>
  <HeadingPairs>
    <vt:vector size="2" baseType="variant">
      <vt:variant>
        <vt:lpstr>Title</vt:lpstr>
      </vt:variant>
      <vt:variant>
        <vt:i4>1</vt:i4>
      </vt:variant>
    </vt:vector>
  </HeadingPairs>
  <TitlesOfParts>
    <vt:vector size="1" baseType="lpstr">
      <vt:lpstr>REACH Annex XVII</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REACH Annex XVII</dc:title>
  <dc:subject/>
  <dc:creator>Laurie Kuntz</dc:creator>
  <cp:keywords/>
  <dc:description>Final - changed date and other wording</dc:description>
  <cp:lastModifiedBy>Laurie Kuntz</cp:lastModifiedBy>
  <cp:revision>4</cp:revision>
  <cp:lastPrinted>2025-02-26T20:10:00Z</cp:lastPrinted>
  <dcterms:created xsi:type="dcterms:W3CDTF">2026-04-02T19:29:00Z</dcterms:created>
  <dcterms:modified xsi:type="dcterms:W3CDTF">2026-04-02T19:30:00Z</dcterms:modified>
</cp:coreProperties>
</file>